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Приложение 6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к государственной программе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"Комплексное развитие сельских территорий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Ивановской области"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6A7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6506A7" w:rsidRPr="006506A7" w:rsidRDefault="006506A7" w:rsidP="006506A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6A7">
        <w:rPr>
          <w:rFonts w:ascii="Times New Roman" w:hAnsi="Times New Roman" w:cs="Times New Roman"/>
          <w:b/>
          <w:bCs/>
          <w:sz w:val="24"/>
          <w:szCs w:val="24"/>
        </w:rPr>
        <w:t>предоставления субсидий бюджетам муниципальных образований</w:t>
      </w:r>
    </w:p>
    <w:p w:rsidR="006506A7" w:rsidRPr="006506A7" w:rsidRDefault="006506A7" w:rsidP="006506A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6A7">
        <w:rPr>
          <w:rFonts w:ascii="Times New Roman" w:hAnsi="Times New Roman" w:cs="Times New Roman"/>
          <w:b/>
          <w:bCs/>
          <w:sz w:val="24"/>
          <w:szCs w:val="24"/>
        </w:rPr>
        <w:t>Ивановской области на реализацию мероприятий по борьбе</w:t>
      </w:r>
    </w:p>
    <w:p w:rsidR="006506A7" w:rsidRPr="006506A7" w:rsidRDefault="006506A7" w:rsidP="006506A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06A7">
        <w:rPr>
          <w:rFonts w:ascii="Times New Roman" w:hAnsi="Times New Roman" w:cs="Times New Roman"/>
          <w:b/>
          <w:bCs/>
          <w:sz w:val="24"/>
          <w:szCs w:val="24"/>
        </w:rPr>
        <w:t>с борщевиком Сосновского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5"/>
      <w:bookmarkEnd w:id="0"/>
      <w:r w:rsidRPr="006506A7">
        <w:rPr>
          <w:rFonts w:ascii="Times New Roman" w:hAnsi="Times New Roman" w:cs="Times New Roman"/>
          <w:sz w:val="24"/>
          <w:szCs w:val="24"/>
        </w:rPr>
        <w:t xml:space="preserve">1. Субсидии предоставляются бюджетам муниципальных образований Ивановской области в целях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Ивановской области, возникающих при реализации мероприятий по борьбе с борщевиком Сосновского химическим методом, в рамках муниципальных программ муниципальных образований Ивановской области (далее - муниципальные образования, муниципальная программа, Субсидия) на земельных участках из состава земель сельскохозяйственного назначения, земель населенных пунктов, относящихся к муниципальной собственности или государственная собственность на которые не разграничена (далее - земельные участки).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Повторное предоставление Субсидии на цели, указанные в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пункта, в отношении одних и тех же земельных участков не допускается.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2. Предоставление Субсидии бюджетам муниципальных образований осуществляется за счет средств областного бюджета в пределах средств, предусмотренных законом Ивановской области об областном бюджете на соответствующий финансовый год и на плановый период на указанные цели, в рамках реализации мероприятий государственной программы Ивановской области "Комплексное развитие сельских территорий Ивановской области", утвержденной постановлением Правительства Ивановской области от 02.02.2023 N 57-п.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3. Субсидия предоставляется бюджету муниципального образования на следующих условиях: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а) наличие муниципального правового акта, утверждающего мероприятия (результаты), предусмотренные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в целях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в соответствии с требованиями нормативных правовых актов Ивановской области, регулирующих правоотношения, связанные с предоставлением соответствующих субсидий из областного бюджета, и сроки их реализации;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б) заключение соглашения о предоставлении Субсидии (далее - Соглашение) в соответствии с </w:t>
      </w:r>
      <w:hyperlink r:id="rId5" w:history="1">
        <w:r w:rsidRPr="006506A7">
          <w:rPr>
            <w:rFonts w:ascii="Times New Roman" w:hAnsi="Times New Roman" w:cs="Times New Roman"/>
            <w:sz w:val="24"/>
            <w:szCs w:val="24"/>
          </w:rPr>
          <w:t>пунктами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и </w:t>
      </w:r>
      <w:hyperlink r:id="rId6" w:history="1">
        <w:r w:rsidRPr="006506A7">
          <w:rPr>
            <w:rFonts w:ascii="Times New Roman" w:hAnsi="Times New Roman" w:cs="Times New Roman"/>
            <w:sz w:val="24"/>
            <w:szCs w:val="24"/>
          </w:rPr>
          <w:t>7.1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 формирования, предоставления и распределения субсидий из областного бюджета бюджетам муниципальных образований, утвержденных постановлением Правительства Ивановской области от 23.03.2016 N 65-п (далее - Правила);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в) наличие </w:t>
      </w:r>
      <w:hyperlink r:id="rId7" w:history="1">
        <w:r w:rsidRPr="006506A7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 предоставление Субсидии по форме согласно приложению 1 к настоящему Порядку (далее - Заявка на предоставление Субсидии);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г) проведение мероприятий по борьбе с борщевиком Сосновского химическим методом на территории муниципального образования в текущем финансовом году в соответствии с заключенным муниципальным контрактом (договором);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24"/>
      <w:bookmarkEnd w:id="1"/>
      <w:r w:rsidRPr="006506A7">
        <w:rPr>
          <w:rFonts w:ascii="Times New Roman" w:hAnsi="Times New Roman" w:cs="Times New Roman"/>
          <w:sz w:val="24"/>
          <w:szCs w:val="24"/>
        </w:rPr>
        <w:t>д) осуществление муниципальным образованием расходных обязательств в текущем финансовом году на реализацию мероприятий по борьбе с борщевиком Сосновского химическим методом;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е) осуществление Департаментом конкурсов и аукционов Ивановской области полномочий по определению поставщиков (подрядчиков, исполнителей)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конкурсов, аукционов в соответствии с Федеральным </w:t>
      </w:r>
      <w:hyperlink r:id="rId8" w:history="1">
        <w:r w:rsidRPr="006506A7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. "е" введен </w:t>
      </w:r>
      <w:hyperlink r:id="rId9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4. Определение и установление предельного уровня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(в процентах) объема расходного обязательства муниципального образования осуществляются в следующем порядке: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0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доля расходов областного бюджета в финансовом обеспечении соответствующих расходных обязательств муниципальных образований не должна превышать 99%: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30"/>
      <w:bookmarkEnd w:id="2"/>
      <w:r w:rsidRPr="006506A7">
        <w:rPr>
          <w:rFonts w:ascii="Times New Roman" w:hAnsi="Times New Roman" w:cs="Times New Roman"/>
          <w:sz w:val="24"/>
          <w:szCs w:val="24"/>
        </w:rPr>
        <w:t>для высокодотационных муниципальных образований;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1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32"/>
      <w:bookmarkEnd w:id="3"/>
      <w:r w:rsidRPr="006506A7">
        <w:rPr>
          <w:rFonts w:ascii="Times New Roman" w:hAnsi="Times New Roman" w:cs="Times New Roman"/>
          <w:sz w:val="24"/>
          <w:szCs w:val="24"/>
        </w:rPr>
        <w:t>для муниципальных образований, в бюджетах которых доля налоговых доходов в течение двух из трех последних отчетных финансовых лет не превышала 10% доходов местных бюджетов.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2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Доля расходов областного бюджета в финансовом обеспечении соответствующих расходных обязательств муниципальных образований, не перечисленных в </w:t>
      </w:r>
      <w:hyperlink w:anchor="Par30" w:history="1">
        <w:r w:rsidRPr="006506A7">
          <w:rPr>
            <w:rFonts w:ascii="Times New Roman" w:hAnsi="Times New Roman" w:cs="Times New Roman"/>
            <w:sz w:val="24"/>
            <w:szCs w:val="24"/>
          </w:rPr>
          <w:t>абзацах третьем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32" w:history="1">
        <w:r w:rsidRPr="006506A7">
          <w:rPr>
            <w:rFonts w:ascii="Times New Roman" w:hAnsi="Times New Roman" w:cs="Times New Roman"/>
            <w:sz w:val="24"/>
            <w:szCs w:val="24"/>
          </w:rPr>
          <w:t>четвертом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подпункта, не должна превышать 95%.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В Соглашении, заключенном на срок, на который в установленном порядке утверждено распределение Субсидии между муниципальными образованиями, доля расходов областного бюджета в финансовом обеспечении соответствующих расходных обязательств (уровень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за счет Субсидии из областного бюджета) определяется на дату заключения Соглашения и остается неизменной в течение срока действия Соглашения.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Перечень муниципальных образований, указанных в </w:t>
      </w:r>
      <w:hyperlink w:anchor="Par30" w:history="1">
        <w:r w:rsidRPr="006506A7">
          <w:rPr>
            <w:rFonts w:ascii="Times New Roman" w:hAnsi="Times New Roman" w:cs="Times New Roman"/>
            <w:sz w:val="24"/>
            <w:szCs w:val="24"/>
          </w:rPr>
          <w:t>абзаце третьем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пункта, а также перечень муниципальных образований, указанных в </w:t>
      </w:r>
      <w:hyperlink w:anchor="Par32" w:history="1">
        <w:r w:rsidRPr="006506A7">
          <w:rPr>
            <w:rFonts w:ascii="Times New Roman" w:hAnsi="Times New Roman" w:cs="Times New Roman"/>
            <w:sz w:val="24"/>
            <w:szCs w:val="24"/>
          </w:rPr>
          <w:t>абзаце четвертом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пункта, ежегодно, не позднее 1 августа текущего финансового года, утверждаются распоряжением Департамента финансов Ивановской области.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3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Размер бюджетных ассигнований, предусмотренных в местном бюджете на исполнение в соответствующем финансовом году и плановом периоде расходных обязательств муниципального образования, связанных с реализацией мероприятий муниципальной программы, указанных в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может быть увеличен муниципальным образованием, что не влечет за собой обязательств по увеличению размера предоставляемой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5. Объем бюджетных ассигнований на финансовое обеспечение расходного обязательства, в целях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которого предоставляется Субсидия, утверждается решением представительного органа муниципального образования о бюджете (сводной бюджетной росписью бюджета муниципального образования) исходя из необходимости достижения установленных Соглашением значений результатов использования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6. Заявка на предоставление Субсидии предоставляется муниципальным образованием в Департамент до 5 февраля текущего финансового года.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7. К Заявке на предоставление Субсидии должны быть приложены: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а) выписка из бюджета (проекта бюджета) муниципального образования на соответствующий год и на плановый период с указанием объема бюджетных ассигнований, предусмотренных в бюджете муниципального образования на финансирование соответствующих мероприятий муниципальной программы муниципального образования, или письменное обязательство, подписанное главой муниципального образования, по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софинансированию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из бюджета муниципального образования мероприятий по борьбе с борщевиком Сосновского химическим методом;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б) обязательство муниципального образования по заключению муниципального контракта (договора) на реализацию мероприятий по борьбе с борщевиком Сосновского химическим методом в текущем финансовом году с приложением документов обоснования начальной (максимальной) цены контракта, цены контракта, заключаемого с единственным поставщиком (подрядчиком, исполнителем), рассчитанной в соответствии со </w:t>
      </w:r>
      <w:hyperlink r:id="rId14" w:history="1">
        <w:r w:rsidRPr="006506A7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5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в) выписка из муниципального правового акта, указанного в </w:t>
      </w:r>
      <w:hyperlink w:anchor="Par20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подпункте "а" пункта 3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. "в" введен </w:t>
      </w:r>
      <w:hyperlink r:id="rId16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г) схема расположения земель, засоренных борщевиком Сосновского, планируемых к обработке химическим методом в текущем финансовом году.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. "г" введен </w:t>
      </w:r>
      <w:hyperlink r:id="rId17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8. Заявка на предоставление Субсидии регистрируется в журнале регистрации заявок в день поступления в Департамент Заявки на предоставление Субсидии с указанием даты (число, месяц, год).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9. Ответственность за полноту и достоверность информации, указанной в Заявке на предоставление Субсидии, несет муниципальное образование.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8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10. Основаниями для отклонения Заявки на предоставление Субсидии являются: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а) непредставление одновременно с Заявкой на предоставление Субсидии документов, предусмотренных </w:t>
      </w:r>
      <w:hyperlink w:anchor="Par41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б) несоблюдение условия, установленного </w:t>
      </w:r>
      <w:hyperlink w:anchor="Par20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подпунктом "а" пункта 3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в) наличие недостоверных данных в документах, представленных в соответствии с </w:t>
      </w:r>
      <w:hyperlink w:anchor="Par41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11. Критерием отбора муниципальных образований является соответствие муниципальных образований условиям предоставления Субсидии, установленным </w:t>
      </w:r>
      <w:hyperlink w:anchor="Par19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19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8"/>
      <w:bookmarkEnd w:id="4"/>
      <w:r w:rsidRPr="006506A7">
        <w:rPr>
          <w:rFonts w:ascii="Times New Roman" w:hAnsi="Times New Roman" w:cs="Times New Roman"/>
          <w:sz w:val="24"/>
          <w:szCs w:val="24"/>
        </w:rPr>
        <w:t>12. Для получения Субсидии муниципальное образование представляет в Департамент в срок, определенный приказом Департамента, размещенным на официальном сайте Департамента в информационно-телекоммуникационной сети Интернет, следующие документы: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а) </w:t>
      </w:r>
      <w:hyperlink r:id="rId20" w:history="1">
        <w:r w:rsidRPr="006506A7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 предоставление Субсидии по форме согласно приложению 2 к настоящему Порядку;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б) расчет размера средств, источником финансового обеспечения которых является субсидия из областного бюджета, для предоставления бюджету муниципального образования на цели, указанные в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в) копию муниципального договора (контракта) на реализацию мероприятий по борьбе с борщевиком Сосновского химическим методом, копии дополнительных соглашений к договорам (муниципальным контрактам) (при наличии);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г) копии иных первичных документов на бумажном носителе, содержащих обязательные реквизиты и оформленных согласно ведомости (расчету) контрактной цены (договора), являющейся приложением к муниципальному контракту (договору) (при наличии);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д) копию акта приемки выполненных работ по муниципальному контракту (договору);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е) копии документов о стоимости и объемах выполненных работ (услуг), иных документов, подтверждающих необходимость оплаты затрат, произведенных в текущем финансовом году, в соответствии с требованиями, установленными Соглашением;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. "е" в ред. </w:t>
      </w:r>
      <w:hyperlink r:id="rId21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ж) материалы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выполненных работ;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з) схема расположения земель, засоренных борщевиком Сосновского, обработанных химическим методом в текущем финансовом году.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. "з" введен </w:t>
      </w:r>
      <w:hyperlink r:id="rId22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подлежат все виды работ, в том числе и скрытые работы.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работ осуществляется по мере их выполнения с использованием устройств, позволяющих сделать цветные фотоизображения (снимки), которые подробно отражают характерные параметры объекта и факт (результат) выполнения соответствующих работ.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Требования к фотоизображению (снимку):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- цветное изображение в формате *.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jpeg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>, *.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tiff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>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- соотношение сторон 4:3 или 16:9,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- разрешение (размер изображения в пикселях) не менее 1920*1080, без использования цифрового увеличения (зума).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Масштаб фотоизображения (снимка) должен быть выбран таким образом, чтобы возможно было подробно просмотреть характерные параметры, подтверждающие объем и (или) качество выполненных работ, а также используемые при выполнении работ материалы. На фотоизображении (снимке) должны быть проставлены дата и время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работ.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должна быть идентифицирована окружающая обстановка фотографируемой точки с наличием видимых ориентиров, привязка к местности (здания и иные постройки, другие элементы).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13. Копии документов должны быть заверены в порядке, установленном законодательством Российской Федерации.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14. Заявление регистрируется в журнале регистрации в день поступления с указанием даты (число, месяц, год).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Ответственность за полноту и достоверность информации, указанной в заявлении, несет муниципальное образование.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15. Основаниями для отказа в предоставлении субсидии являются: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а) несоблюдение условия, установленного </w:t>
      </w:r>
      <w:hyperlink w:anchor="Par24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подпунктом "д" пункта 3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б) несоблюдение срока предоставления в Департамент заявления с документами, предусмотренными </w:t>
      </w:r>
      <w:hyperlink w:anchor="Par58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в) непредставление (представление не в полном объеме) документов, указанных в </w:t>
      </w:r>
      <w:hyperlink w:anchor="Par58" w:history="1">
        <w:r w:rsidRPr="006506A7">
          <w:rPr>
            <w:rFonts w:ascii="Times New Roman" w:hAnsi="Times New Roman" w:cs="Times New Roman"/>
            <w:sz w:val="24"/>
            <w:szCs w:val="24"/>
          </w:rPr>
          <w:t>пункте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г) наличие недостоверных данных в документах, представленных в соответствии с </w:t>
      </w:r>
      <w:hyperlink w:anchor="Par58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16. Расчет размера Субсидии, предоставляемой бюджету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производится в соответствии со следующей формулой: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3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C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V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x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Y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/ 100, где: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C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- размер Субсидии, предоставляемой бюджету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для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мероприятий, указанных в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на текущий финансовый год, рублей;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4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V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- стоимость мероприятий по борьбе с борщевиком Сосновского химическим методом на территории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рублей, определяется по следующей формуле: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5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506A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506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6506A7">
        <w:rPr>
          <w:rFonts w:ascii="Times New Roman" w:hAnsi="Times New Roman" w:cs="Times New Roman"/>
          <w:sz w:val="24"/>
          <w:szCs w:val="24"/>
          <w:lang w:val="en-US"/>
        </w:rPr>
        <w:t xml:space="preserve"> = S x </w:t>
      </w:r>
      <w:proofErr w:type="spellStart"/>
      <w:r w:rsidRPr="006506A7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506A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ct</w:t>
      </w:r>
      <w:proofErr w:type="spellEnd"/>
      <w:r w:rsidRPr="006506A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6506A7">
        <w:rPr>
          <w:rFonts w:ascii="Times New Roman" w:hAnsi="Times New Roman" w:cs="Times New Roman"/>
          <w:sz w:val="24"/>
          <w:szCs w:val="24"/>
        </w:rPr>
        <w:t>где</w:t>
      </w:r>
      <w:r w:rsidRPr="006506A7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S - обработанная химическим методом площадь земель, засоренных борщевиком Сосновского, на территории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образования, га;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6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V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ct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- стоимость обработки химическим методом 1 гектара земель, засоренных борщевиком Сосновского, на территории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в соответствии с заключенным муниципальным контрактом (договором), рублей (но не более 19245 рублей за 1 гектар);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7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506A7">
        <w:rPr>
          <w:rFonts w:ascii="Times New Roman" w:hAnsi="Times New Roman" w:cs="Times New Roman"/>
          <w:sz w:val="24"/>
          <w:szCs w:val="24"/>
        </w:rPr>
        <w:t>Y</w:t>
      </w:r>
      <w:r w:rsidRPr="006506A7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- уровень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расходного обязательства i-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за счет Субсидии из областного бюджета, процентов (%).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8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Распределение субсидий между муниципальными образованиями утверждается законом Ивановской области о бюджете на очередной финансовый год и плановый период.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29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17. Департамент рассматривает представленные муниципальным образованием документы в течение 20 рабочих дней со дня их регистрации.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0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18. Предоставление Субсидий в бюджеты муниципальных образований осуществляется на основании соглашения, заключаемого между муниципальным образованием и Департаментом сельского хозяйства и продовольствия Ивановской области.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19. Соглашение должно содержать положения, определенные </w:t>
      </w:r>
      <w:hyperlink r:id="rId31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подпунктами "а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32" w:history="1">
        <w:r w:rsidRPr="006506A7">
          <w:rPr>
            <w:rFonts w:ascii="Times New Roman" w:hAnsi="Times New Roman" w:cs="Times New Roman"/>
            <w:sz w:val="24"/>
            <w:szCs w:val="24"/>
          </w:rPr>
          <w:t>б.1"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, </w:t>
      </w:r>
      <w:hyperlink r:id="rId33" w:history="1">
        <w:r w:rsidRPr="006506A7">
          <w:rPr>
            <w:rFonts w:ascii="Times New Roman" w:hAnsi="Times New Roman" w:cs="Times New Roman"/>
            <w:sz w:val="24"/>
            <w:szCs w:val="24"/>
          </w:rPr>
          <w:t>"ж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34" w:history="1">
        <w:r w:rsidRPr="006506A7">
          <w:rPr>
            <w:rFonts w:ascii="Times New Roman" w:hAnsi="Times New Roman" w:cs="Times New Roman"/>
            <w:sz w:val="24"/>
            <w:szCs w:val="24"/>
          </w:rPr>
          <w:t>о" пункта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20. В случае если Соглашение предусматривает предоставление Субсидии в течение части срока реализации мероприятий, в целях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такое Соглашение должно содержать сведения об объемах бюджетных ассигнований бюджета муниципального образования на реализацию соответствующих расходных обязательств и условия, предусмотренные </w:t>
      </w:r>
      <w:hyperlink r:id="rId35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подпунктами "б"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, </w:t>
      </w:r>
      <w:hyperlink r:id="rId36" w:history="1">
        <w:r w:rsidRPr="006506A7">
          <w:rPr>
            <w:rFonts w:ascii="Times New Roman" w:hAnsi="Times New Roman" w:cs="Times New Roman"/>
            <w:sz w:val="24"/>
            <w:szCs w:val="24"/>
          </w:rPr>
          <w:t>"б.1"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, </w:t>
      </w:r>
      <w:hyperlink r:id="rId37" w:history="1">
        <w:r w:rsidRPr="006506A7">
          <w:rPr>
            <w:rFonts w:ascii="Times New Roman" w:hAnsi="Times New Roman" w:cs="Times New Roman"/>
            <w:sz w:val="24"/>
            <w:szCs w:val="24"/>
          </w:rPr>
          <w:t>"ж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38" w:history="1">
        <w:r w:rsidRPr="006506A7">
          <w:rPr>
            <w:rFonts w:ascii="Times New Roman" w:hAnsi="Times New Roman" w:cs="Times New Roman"/>
            <w:sz w:val="24"/>
            <w:szCs w:val="24"/>
          </w:rPr>
          <w:t>н" пункта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Правил, установленные на весь срок реализации соответствующих мероприятий, и действовать до даты исполнения предусмотренных таким Соглашением обязательств.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Соглашение заключается в соответствии с типовой формой Соглашения, утвержденной Департаментом финансов Ивановской области. Соглашение и дополнительные соглашения к Соглашению, предусматривающие внесение в него изменений, его расторжение и уведомление об изменении условий Соглашения, заключаются в соответствии с указанной типовой формой.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39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государственной программы Ивановской области "Комплексное развитие сельских территорий Ивановской области", утвержденной постановлением Правительства Ивановской области от 02.02.2023 N 57-п, а также в случае сокращения размера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115"/>
      <w:bookmarkEnd w:id="5"/>
      <w:r w:rsidRPr="006506A7">
        <w:rPr>
          <w:rFonts w:ascii="Times New Roman" w:hAnsi="Times New Roman" w:cs="Times New Roman"/>
          <w:sz w:val="24"/>
          <w:szCs w:val="24"/>
        </w:rPr>
        <w:t>Основанием для внесения изменений в Соглашение является уменьшение цены муниципального контракта по результатам торгов на право его заключения.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21. Перечисление Субсидии в бюджет муниципального образования осуществляется в пределах суммы, необходимой для оплаты денежных обязательств в порядке, установленном Федеральным казначейством, на единые счета бюджетов, открытые финансовым органам муниципальных образований в Управлении Федерального казначейства по Ивановской области, - 03231 "Средства местных бюджетов".</w:t>
      </w:r>
    </w:p>
    <w:p w:rsidR="006506A7" w:rsidRPr="006506A7" w:rsidRDefault="006506A7" w:rsidP="006506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(в ред. </w:t>
      </w:r>
      <w:hyperlink r:id="rId40" w:history="1">
        <w:r w:rsidRPr="006506A7">
          <w:rPr>
            <w:rFonts w:ascii="Times New Roman" w:hAnsi="Times New Roman" w:cs="Times New Roman"/>
            <w:sz w:val="24"/>
            <w:szCs w:val="24"/>
          </w:rPr>
          <w:t>Постановления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Правительства Ивановской области от 17.06.2025 N 240-п)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22. Перечисление Субсидии в бюджет муниципального образования осуществляется в объеме, соответствующем уровню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расходного обязательства муниципального образования Ивановской области, установленного Соглашением, в порядке, установленном Федеральным казначейством.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23. Результат использования субсидии - обработанная химическим методом площадь земель, засоренных борщевиком Сосновского (га).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Оценка эффективности использования Субсидии осуществляется Департаментом на основании сравнения результатов использования Субсидии, установленных Соглашением, и фактически достигнутых объемов проведения мероприятий, предусмотренных </w:t>
      </w:r>
      <w:hyperlink w:anchor="Par15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24. Муниципальные образования, являющиеся получателями Субсидии, представляют в Департамент отчетность об осуществлении расходов муниципального бюджета, в целях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которых предоставляется Субсидия, а также о достижении значений результатов использования Субсидии, сроки и порядок предоставления которых устанавливаются в Соглашении.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22"/>
      <w:bookmarkEnd w:id="6"/>
      <w:r w:rsidRPr="006506A7">
        <w:rPr>
          <w:rFonts w:ascii="Times New Roman" w:hAnsi="Times New Roman" w:cs="Times New Roman"/>
          <w:sz w:val="24"/>
          <w:szCs w:val="24"/>
        </w:rPr>
        <w:t>25. В случае потребности муниципального образования в уменьшении размера Субсидии в текущем финансовом году размер Субсидии подлежит сокращению на основании письменного обращения органа местного самоуправления муниципального образования в адрес Департамента.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3"/>
      <w:bookmarkEnd w:id="7"/>
      <w:r w:rsidRPr="006506A7">
        <w:rPr>
          <w:rFonts w:ascii="Times New Roman" w:hAnsi="Times New Roman" w:cs="Times New Roman"/>
          <w:sz w:val="24"/>
          <w:szCs w:val="24"/>
        </w:rPr>
        <w:t xml:space="preserve">26. В случаях, предусмотренных </w:t>
      </w:r>
      <w:hyperlink w:anchor="Par115" w:history="1">
        <w:r w:rsidRPr="006506A7">
          <w:rPr>
            <w:rFonts w:ascii="Times New Roman" w:hAnsi="Times New Roman" w:cs="Times New Roman"/>
            <w:sz w:val="24"/>
            <w:szCs w:val="24"/>
          </w:rPr>
          <w:t>абзацем шестым пункта 20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ar122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25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указанные средства подлежат перераспределению: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а) между муниципальными образованиями, имеющими право на получение Субсидий в соответствии с настоящим Порядком (в случае наличия потребности);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б) на реализацию иных мероприятий, предусмотренных государственными программами Ивановской области, администратором которых является Департамент.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26"/>
      <w:bookmarkEnd w:id="8"/>
      <w:r w:rsidRPr="006506A7">
        <w:rPr>
          <w:rFonts w:ascii="Times New Roman" w:hAnsi="Times New Roman" w:cs="Times New Roman"/>
          <w:sz w:val="24"/>
          <w:szCs w:val="24"/>
        </w:rPr>
        <w:t>27.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27"/>
      <w:bookmarkEnd w:id="9"/>
      <w:r w:rsidRPr="006506A7">
        <w:rPr>
          <w:rFonts w:ascii="Times New Roman" w:hAnsi="Times New Roman" w:cs="Times New Roman"/>
          <w:sz w:val="24"/>
          <w:szCs w:val="24"/>
        </w:rPr>
        <w:t xml:space="preserve">28. В случае если муниципальным образованием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41" w:history="1">
        <w:r w:rsidRPr="006506A7">
          <w:rPr>
            <w:rFonts w:ascii="Times New Roman" w:hAnsi="Times New Roman" w:cs="Times New Roman"/>
            <w:sz w:val="24"/>
            <w:szCs w:val="24"/>
          </w:rPr>
          <w:t>подпунктом "б.1" пункта 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Правил, и в срок до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 в срок до 1 мая года, следующего за годом предоставления Субсидии, рассчитывается в соответствии с </w:t>
      </w:r>
      <w:hyperlink r:id="rId42" w:history="1">
        <w:r w:rsidRPr="006506A7">
          <w:rPr>
            <w:rFonts w:ascii="Times New Roman" w:hAnsi="Times New Roman" w:cs="Times New Roman"/>
            <w:sz w:val="24"/>
            <w:szCs w:val="24"/>
          </w:rPr>
          <w:t>пунктами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- </w:t>
      </w:r>
      <w:hyperlink r:id="rId43" w:history="1">
        <w:r w:rsidRPr="006506A7">
          <w:rPr>
            <w:rFonts w:ascii="Times New Roman" w:hAnsi="Times New Roman" w:cs="Times New Roman"/>
            <w:sz w:val="24"/>
            <w:szCs w:val="24"/>
          </w:rPr>
          <w:t>14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29. В случае отсутствия оснований для освобождения муниципальных образований от применения мер ответственности, предусмотренных </w:t>
      </w:r>
      <w:hyperlink r:id="rId44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Правил, Департамент не позднее 15-го рабочего дня после даты предоставления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направляет главе муниципального образования требование по возврату из муниципального бюджета в областной бюджет объема средств, рассчитанного в соответствии с </w:t>
      </w:r>
      <w:hyperlink r:id="rId45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Правил, с указанием сумм, подлежащих возврату, средств и сроков их возврата в соответствии с Правилами (далее - требование по возврату).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Департамент в случае полного или частичного </w:t>
      </w:r>
      <w:proofErr w:type="spellStart"/>
      <w:r w:rsidRPr="006506A7">
        <w:rPr>
          <w:rFonts w:ascii="Times New Roman" w:hAnsi="Times New Roman" w:cs="Times New Roman"/>
          <w:sz w:val="24"/>
          <w:szCs w:val="24"/>
        </w:rPr>
        <w:t>неперечисления</w:t>
      </w:r>
      <w:proofErr w:type="spellEnd"/>
      <w:r w:rsidRPr="006506A7">
        <w:rPr>
          <w:rFonts w:ascii="Times New Roman" w:hAnsi="Times New Roman" w:cs="Times New Roman"/>
          <w:sz w:val="24"/>
          <w:szCs w:val="24"/>
        </w:rPr>
        <w:t xml:space="preserve"> сумм, указанных в требовании по возврату, с даты истечения установленных </w:t>
      </w:r>
      <w:hyperlink r:id="rId46" w:history="1">
        <w:r w:rsidRPr="006506A7">
          <w:rPr>
            <w:rFonts w:ascii="Times New Roman" w:hAnsi="Times New Roman" w:cs="Times New Roman"/>
            <w:sz w:val="24"/>
            <w:szCs w:val="24"/>
          </w:rPr>
          <w:t>пунктом 12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Правил сроков для возврата в областной бюджет средств из муниципального образования принимает меры по взысканию указанных средств в соответствии с законодательством Российской Федерации.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30"/>
      <w:bookmarkEnd w:id="10"/>
      <w:r w:rsidRPr="006506A7">
        <w:rPr>
          <w:rFonts w:ascii="Times New Roman" w:hAnsi="Times New Roman" w:cs="Times New Roman"/>
          <w:sz w:val="24"/>
          <w:szCs w:val="24"/>
        </w:rPr>
        <w:t xml:space="preserve">30. Основанием для освобождения муниципальных образований от применения мер ответственности, предусмотренных </w:t>
      </w:r>
      <w:hyperlink w:anchor="Par126" w:history="1">
        <w:r w:rsidRPr="006506A7">
          <w:rPr>
            <w:rFonts w:ascii="Times New Roman" w:hAnsi="Times New Roman" w:cs="Times New Roman"/>
            <w:sz w:val="24"/>
            <w:szCs w:val="24"/>
          </w:rPr>
          <w:t>пунктами 27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7" w:history="1">
        <w:r w:rsidRPr="006506A7">
          <w:rPr>
            <w:rFonts w:ascii="Times New Roman" w:hAnsi="Times New Roman" w:cs="Times New Roman"/>
            <w:sz w:val="24"/>
            <w:szCs w:val="24"/>
          </w:rPr>
          <w:t>28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Департамент при наличии основания, предусмотренного </w:t>
      </w:r>
      <w:hyperlink w:anchor="Par130" w:history="1">
        <w:r w:rsidRPr="006506A7">
          <w:rPr>
            <w:rFonts w:ascii="Times New Roman" w:hAnsi="Times New Roman" w:cs="Times New Roman"/>
            <w:sz w:val="24"/>
            <w:szCs w:val="24"/>
          </w:rPr>
          <w:t>абзацем первым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пункта, подготавливает заключение о причинах неисполнения соответствующих обязательств, а также о целесообразности продления срока устранения нарушения обязательств и достаточности мер, предпринимаемых для устранения нарушения обязательств (далее - заключение), и согласовывает его с Департаментом финансов Ивановской области и Департаментом экономического развития и торговли Ивановской области.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Заключение формируется на основании документов, подтверждающих наступление обстоятельств непреодолимой силы, вследствие которых соответствующие обязательства не исполнены, представляемых Департаменту высшим должностным лицом муниципального образования (руководителем исполнительно-распорядительного органа муниципального образования), допустившего нарушение соответствующих обязательств, до 1 апреля года, следующего за годом предоставления Субсидии. Одновременно с указанными документами предоставляется информация о предпринимаемых мерах по устранению нарушения.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 xml:space="preserve">Департамент не позднее 15 апреля года, следующего за годом предоставления Субсидии, вносит в Правительство Ивановской области проект распоряжения Правительства Ивановской области об освобождении муниципальных образований от применения мер ответственности, предусмотренных </w:t>
      </w:r>
      <w:hyperlink w:anchor="Par123" w:history="1">
        <w:r w:rsidRPr="006506A7">
          <w:rPr>
            <w:rFonts w:ascii="Times New Roman" w:hAnsi="Times New Roman" w:cs="Times New Roman"/>
            <w:sz w:val="24"/>
            <w:szCs w:val="24"/>
          </w:rPr>
          <w:t>пунктами 26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ar126" w:history="1">
        <w:r w:rsidRPr="006506A7">
          <w:rPr>
            <w:rFonts w:ascii="Times New Roman" w:hAnsi="Times New Roman" w:cs="Times New Roman"/>
            <w:sz w:val="24"/>
            <w:szCs w:val="24"/>
          </w:rPr>
          <w:t>27</w:t>
        </w:r>
      </w:hyperlink>
      <w:r w:rsidRPr="006506A7">
        <w:rPr>
          <w:rFonts w:ascii="Times New Roman" w:hAnsi="Times New Roman" w:cs="Times New Roman"/>
          <w:sz w:val="24"/>
          <w:szCs w:val="24"/>
        </w:rPr>
        <w:t xml:space="preserve"> настоящего Порядка, с приложением заключения.</w:t>
      </w:r>
    </w:p>
    <w:p w:rsidR="006506A7" w:rsidRP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31. Ответственность за достоверность представляемых Департаменту сведений и соблюдение условий предоставления Субсидии возлагается на муниципальные образования.</w:t>
      </w:r>
    </w:p>
    <w:p w:rsidR="006506A7" w:rsidRDefault="006506A7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6A7">
        <w:rPr>
          <w:rFonts w:ascii="Times New Roman" w:hAnsi="Times New Roman" w:cs="Times New Roman"/>
          <w:sz w:val="24"/>
          <w:szCs w:val="24"/>
        </w:rPr>
        <w:t>32. Контроль за соблюдением муниципальными образованиями условий, целей и порядка предоставления Субсидий осуществляется Департаментом - главным распорядителем средств областного бюджета и органами государственного финансового контроля Ивановской области.</w:t>
      </w:r>
    </w:p>
    <w:p w:rsidR="003C260B" w:rsidRDefault="003C260B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260B" w:rsidRDefault="003C260B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260B" w:rsidRDefault="003C260B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C260B" w:rsidRDefault="003C260B" w:rsidP="006506A7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GoBack"/>
      <w:bookmarkEnd w:id="11"/>
    </w:p>
    <w:sectPr w:rsidR="003C260B" w:rsidSect="003C260B">
      <w:pgSz w:w="11905" w:h="16838"/>
      <w:pgMar w:top="1021" w:right="851" w:bottom="102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002"/>
    <w:rsid w:val="00027C85"/>
    <w:rsid w:val="003C260B"/>
    <w:rsid w:val="005D6569"/>
    <w:rsid w:val="006506A7"/>
    <w:rsid w:val="009E3002"/>
    <w:rsid w:val="00C2436B"/>
    <w:rsid w:val="00C9031C"/>
    <w:rsid w:val="00D7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13B8BD-C87E-43A7-A75A-0CA83B8DC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1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71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94990" TargetMode="External"/><Relationship Id="rId13" Type="http://schemas.openxmlformats.org/officeDocument/2006/relationships/hyperlink" Target="https://login.consultant.ru/link/?req=doc&amp;base=RLAW224&amp;n=195391&amp;dst=100158" TargetMode="External"/><Relationship Id="rId18" Type="http://schemas.openxmlformats.org/officeDocument/2006/relationships/hyperlink" Target="https://login.consultant.ru/link/?req=doc&amp;base=RLAW224&amp;n=195391&amp;dst=100165" TargetMode="External"/><Relationship Id="rId26" Type="http://schemas.openxmlformats.org/officeDocument/2006/relationships/hyperlink" Target="https://login.consultant.ru/link/?req=doc&amp;base=RLAW224&amp;n=195391&amp;dst=100172" TargetMode="External"/><Relationship Id="rId39" Type="http://schemas.openxmlformats.org/officeDocument/2006/relationships/hyperlink" Target="https://login.consultant.ru/link/?req=doc&amp;base=RLAW224&amp;n=195391&amp;dst=100175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224&amp;n=195391&amp;dst=100167" TargetMode="External"/><Relationship Id="rId34" Type="http://schemas.openxmlformats.org/officeDocument/2006/relationships/hyperlink" Target="https://login.consultant.ru/link/?req=doc&amp;base=RLAW224&amp;n=185522&amp;dst=100264" TargetMode="External"/><Relationship Id="rId42" Type="http://schemas.openxmlformats.org/officeDocument/2006/relationships/hyperlink" Target="https://login.consultant.ru/link/?req=doc&amp;base=RLAW224&amp;n=185522&amp;dst=100242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224&amp;n=197486&amp;dst=101405" TargetMode="External"/><Relationship Id="rId12" Type="http://schemas.openxmlformats.org/officeDocument/2006/relationships/hyperlink" Target="https://login.consultant.ru/link/?req=doc&amp;base=RLAW224&amp;n=195391&amp;dst=100157" TargetMode="External"/><Relationship Id="rId17" Type="http://schemas.openxmlformats.org/officeDocument/2006/relationships/hyperlink" Target="https://login.consultant.ru/link/?req=doc&amp;base=RLAW224&amp;n=195391&amp;dst=100164" TargetMode="External"/><Relationship Id="rId25" Type="http://schemas.openxmlformats.org/officeDocument/2006/relationships/hyperlink" Target="https://login.consultant.ru/link/?req=doc&amp;base=RLAW224&amp;n=195391&amp;dst=100172" TargetMode="External"/><Relationship Id="rId33" Type="http://schemas.openxmlformats.org/officeDocument/2006/relationships/hyperlink" Target="https://login.consultant.ru/link/?req=doc&amp;base=RLAW224&amp;n=185522&amp;dst=100043" TargetMode="External"/><Relationship Id="rId38" Type="http://schemas.openxmlformats.org/officeDocument/2006/relationships/hyperlink" Target="https://login.consultant.ru/link/?req=doc&amp;base=RLAW224&amp;n=185522&amp;dst=100140" TargetMode="External"/><Relationship Id="rId46" Type="http://schemas.openxmlformats.org/officeDocument/2006/relationships/hyperlink" Target="https://login.consultant.ru/link/?req=doc&amp;base=RLAW224&amp;n=185522&amp;dst=100242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224&amp;n=195391&amp;dst=100162" TargetMode="External"/><Relationship Id="rId20" Type="http://schemas.openxmlformats.org/officeDocument/2006/relationships/hyperlink" Target="https://login.consultant.ru/link/?req=doc&amp;base=RLAW224&amp;n=197486&amp;dst=101429" TargetMode="External"/><Relationship Id="rId29" Type="http://schemas.openxmlformats.org/officeDocument/2006/relationships/hyperlink" Target="https://login.consultant.ru/link/?req=doc&amp;base=RLAW224&amp;n=195391&amp;dst=100173" TargetMode="External"/><Relationship Id="rId41" Type="http://schemas.openxmlformats.org/officeDocument/2006/relationships/hyperlink" Target="https://login.consultant.ru/link/?req=doc&amp;base=RLAW224&amp;n=185522&amp;dst=10022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24&amp;n=185522&amp;dst=100170" TargetMode="External"/><Relationship Id="rId11" Type="http://schemas.openxmlformats.org/officeDocument/2006/relationships/hyperlink" Target="https://login.consultant.ru/link/?req=doc&amp;base=RLAW224&amp;n=195391&amp;dst=100157" TargetMode="External"/><Relationship Id="rId24" Type="http://schemas.openxmlformats.org/officeDocument/2006/relationships/hyperlink" Target="https://login.consultant.ru/link/?req=doc&amp;base=RLAW224&amp;n=195391&amp;dst=100172" TargetMode="External"/><Relationship Id="rId32" Type="http://schemas.openxmlformats.org/officeDocument/2006/relationships/hyperlink" Target="https://login.consultant.ru/link/?req=doc&amp;base=RLAW224&amp;n=185522&amp;dst=100226" TargetMode="External"/><Relationship Id="rId37" Type="http://schemas.openxmlformats.org/officeDocument/2006/relationships/hyperlink" Target="https://login.consultant.ru/link/?req=doc&amp;base=RLAW224&amp;n=185522&amp;dst=100043" TargetMode="External"/><Relationship Id="rId40" Type="http://schemas.openxmlformats.org/officeDocument/2006/relationships/hyperlink" Target="https://login.consultant.ru/link/?req=doc&amp;base=RLAW224&amp;n=195391&amp;dst=100176" TargetMode="External"/><Relationship Id="rId45" Type="http://schemas.openxmlformats.org/officeDocument/2006/relationships/hyperlink" Target="https://login.consultant.ru/link/?req=doc&amp;base=RLAW224&amp;n=185522&amp;dst=100242" TargetMode="External"/><Relationship Id="rId5" Type="http://schemas.openxmlformats.org/officeDocument/2006/relationships/hyperlink" Target="https://login.consultant.ru/link/?req=doc&amp;base=RLAW224&amp;n=185522&amp;dst=100036" TargetMode="External"/><Relationship Id="rId15" Type="http://schemas.openxmlformats.org/officeDocument/2006/relationships/hyperlink" Target="https://login.consultant.ru/link/?req=doc&amp;base=RLAW224&amp;n=195391&amp;dst=100161" TargetMode="External"/><Relationship Id="rId23" Type="http://schemas.openxmlformats.org/officeDocument/2006/relationships/hyperlink" Target="https://login.consultant.ru/link/?req=doc&amp;base=RLAW224&amp;n=195391&amp;dst=100172" TargetMode="External"/><Relationship Id="rId28" Type="http://schemas.openxmlformats.org/officeDocument/2006/relationships/hyperlink" Target="https://login.consultant.ru/link/?req=doc&amp;base=RLAW224&amp;n=195391&amp;dst=100172" TargetMode="External"/><Relationship Id="rId36" Type="http://schemas.openxmlformats.org/officeDocument/2006/relationships/hyperlink" Target="https://login.consultant.ru/link/?req=doc&amp;base=RLAW224&amp;n=185522&amp;dst=100226" TargetMode="External"/><Relationship Id="rId10" Type="http://schemas.openxmlformats.org/officeDocument/2006/relationships/hyperlink" Target="https://login.consultant.ru/link/?req=doc&amp;base=RLAW224&amp;n=195391&amp;dst=100157" TargetMode="External"/><Relationship Id="rId19" Type="http://schemas.openxmlformats.org/officeDocument/2006/relationships/hyperlink" Target="https://login.consultant.ru/link/?req=doc&amp;base=RLAW224&amp;n=195391&amp;dst=100165" TargetMode="External"/><Relationship Id="rId31" Type="http://schemas.openxmlformats.org/officeDocument/2006/relationships/hyperlink" Target="https://login.consultant.ru/link/?req=doc&amp;base=RLAW224&amp;n=185522&amp;dst=100263" TargetMode="External"/><Relationship Id="rId44" Type="http://schemas.openxmlformats.org/officeDocument/2006/relationships/hyperlink" Target="https://login.consultant.ru/link/?req=doc&amp;base=RLAW224&amp;n=185522&amp;dst=100242" TargetMode="External"/><Relationship Id="rId4" Type="http://schemas.openxmlformats.org/officeDocument/2006/relationships/hyperlink" Target="https://login.consultant.ru/link/?req=doc&amp;base=RLAW224&amp;n=195391&amp;dst=100153" TargetMode="External"/><Relationship Id="rId9" Type="http://schemas.openxmlformats.org/officeDocument/2006/relationships/hyperlink" Target="https://login.consultant.ru/link/?req=doc&amp;base=RLAW224&amp;n=195391&amp;dst=100154" TargetMode="External"/><Relationship Id="rId14" Type="http://schemas.openxmlformats.org/officeDocument/2006/relationships/hyperlink" Target="https://login.consultant.ru/link/?req=doc&amp;base=LAW&amp;n=494990&amp;dst=1171" TargetMode="External"/><Relationship Id="rId22" Type="http://schemas.openxmlformats.org/officeDocument/2006/relationships/hyperlink" Target="https://login.consultant.ru/link/?req=doc&amp;base=RLAW224&amp;n=195391&amp;dst=100169" TargetMode="External"/><Relationship Id="rId27" Type="http://schemas.openxmlformats.org/officeDocument/2006/relationships/hyperlink" Target="https://login.consultant.ru/link/?req=doc&amp;base=RLAW224&amp;n=195391&amp;dst=100172" TargetMode="External"/><Relationship Id="rId30" Type="http://schemas.openxmlformats.org/officeDocument/2006/relationships/hyperlink" Target="https://login.consultant.ru/link/?req=doc&amp;base=RLAW224&amp;n=195391&amp;dst=100174" TargetMode="External"/><Relationship Id="rId35" Type="http://schemas.openxmlformats.org/officeDocument/2006/relationships/hyperlink" Target="https://login.consultant.ru/link/?req=doc&amp;base=RLAW224&amp;n=185522&amp;dst=100225" TargetMode="External"/><Relationship Id="rId43" Type="http://schemas.openxmlformats.org/officeDocument/2006/relationships/hyperlink" Target="https://login.consultant.ru/link/?req=doc&amp;base=RLAW224&amp;n=185522&amp;dst=100247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4151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Буланова Алена Алексеевна</dc:creator>
  <cp:keywords/>
  <dc:description/>
  <cp:lastModifiedBy>Удалова Светлана Витальевна</cp:lastModifiedBy>
  <cp:revision>4</cp:revision>
  <cp:lastPrinted>2025-10-16T13:47:00Z</cp:lastPrinted>
  <dcterms:created xsi:type="dcterms:W3CDTF">2025-10-16T13:42:00Z</dcterms:created>
  <dcterms:modified xsi:type="dcterms:W3CDTF">2025-10-16T14:21:00Z</dcterms:modified>
</cp:coreProperties>
</file>